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  <w:gridCol w:w="59"/>
      </w:tblGrid>
      <w:tr w:rsidR="002B05F5" w:rsidRPr="00516EB3" w:rsidTr="00536143">
        <w:tc>
          <w:tcPr>
            <w:tcW w:w="9242" w:type="dxa"/>
            <w:gridSpan w:val="4"/>
          </w:tcPr>
          <w:p w:rsidR="002B05F5" w:rsidRDefault="002B05F5" w:rsidP="00536143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>Minute of Meeting of Colintraive and Glend</w:t>
            </w:r>
            <w:r>
              <w:rPr>
                <w:rFonts w:ascii="Comic Sans MS" w:hAnsi="Comic Sans MS"/>
              </w:rPr>
              <w:t>aruel Development Trust Board</w:t>
            </w:r>
          </w:p>
          <w:p w:rsidR="002B05F5" w:rsidRDefault="006A1E58" w:rsidP="00536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Sunday 15</w:t>
            </w:r>
            <w:r w:rsidR="002B05F5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  <w:r w:rsidR="001432EA">
              <w:rPr>
                <w:rFonts w:ascii="Comic Sans MS" w:hAnsi="Comic Sans MS"/>
              </w:rPr>
              <w:t xml:space="preserve"> 2014; 14.30; Colintraive</w:t>
            </w:r>
            <w:r w:rsidR="002B05F5">
              <w:rPr>
                <w:rFonts w:ascii="Comic Sans MS" w:hAnsi="Comic Sans MS"/>
              </w:rPr>
              <w:t xml:space="preserve"> Hall</w:t>
            </w:r>
            <w:r w:rsidR="002B05F5" w:rsidRPr="00516EB3">
              <w:rPr>
                <w:rFonts w:ascii="Comic Sans MS" w:hAnsi="Comic Sans MS"/>
              </w:rPr>
              <w:t>.</w:t>
            </w:r>
          </w:p>
          <w:p w:rsidR="002B05F5" w:rsidRDefault="002B05F5" w:rsidP="00536143">
            <w:pPr>
              <w:pStyle w:val="NoSpacing"/>
              <w:rPr>
                <w:rFonts w:ascii="Comic Sans MS" w:hAnsi="Comic Sans MS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4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2B05F5" w:rsidRPr="00516EB3" w:rsidRDefault="002B05F5" w:rsidP="002B05F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>Charles Dixon-Spain (CDS); Sandra Wilson (SW); Colin Boyd (CB); Alex McNaughton (</w:t>
            </w:r>
            <w:proofErr w:type="spellStart"/>
            <w:r w:rsidRPr="00516EB3"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; </w:t>
            </w:r>
            <w:r w:rsidRPr="00516EB3">
              <w:rPr>
                <w:rFonts w:ascii="Comic Sans MS" w:hAnsi="Comic Sans MS"/>
                <w:sz w:val="16"/>
                <w:szCs w:val="16"/>
              </w:rPr>
              <w:t>Jim McLuckie (</w:t>
            </w:r>
            <w:proofErr w:type="spellStart"/>
            <w:r w:rsidRPr="00516EB3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="00557B04">
              <w:rPr>
                <w:rFonts w:ascii="Comic Sans MS" w:hAnsi="Comic Sans MS"/>
                <w:sz w:val="16"/>
                <w:szCs w:val="16"/>
              </w:rPr>
              <w:t>) Michael Kaufmann (MK)</w:t>
            </w: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2B05F5">
        <w:trPr>
          <w:gridAfter w:val="1"/>
          <w:wAfter w:w="59" w:type="dxa"/>
          <w:trHeight w:val="522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Bill Carlow (BC);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Sara McLean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 w:rsidRPr="00516EB3"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sz w:val="16"/>
                <w:szCs w:val="16"/>
              </w:rPr>
              <w:t>;Eamon King (EK)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2B05F5" w:rsidRDefault="002B05F5" w:rsidP="002B05F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B1206C" w:rsidRPr="00B1206C" w:rsidRDefault="00B1206C" w:rsidP="00B1206C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Renewable Energy Projects:</w:t>
            </w:r>
          </w:p>
          <w:p w:rsidR="002B05F5" w:rsidRPr="00B1206C" w:rsidRDefault="002B05F5" w:rsidP="00B1206C">
            <w:pPr>
              <w:shd w:val="clear" w:color="auto" w:fill="FFFFFF"/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B1206C" w:rsidRPr="00B1206C" w:rsidRDefault="00B1206C" w:rsidP="00B1206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BC and EK updated the board on progress with the proposed </w:t>
            </w:r>
            <w:proofErr w:type="spellStart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Stronafian</w:t>
            </w:r>
            <w:proofErr w:type="spellEnd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wind turbines, drawing attention to the associated risks and obstacles to delivery and viability (planning consent; tenant payment; creation of subsidiary company; costs of yet to be engaged legal and accountancy expertise; the absolute necessity of two turbines; access issues). The engagement of an appropriately experienced legal representative was identified as an urgent priority in order to address both the access and subsidiary company issues.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The FCS National Forest Land Scheme </w:t>
            </w:r>
            <w:proofErr w:type="spellStart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Renewables</w:t>
            </w:r>
            <w:proofErr w:type="spellEnd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Project proposed for Glendaruel Forest at Duiletter required a community ballot. MS was organising the ballot and associated information for community members (to include a map and an indication of proposed spending from income generated by the project). </w:t>
            </w:r>
          </w:p>
          <w:p w:rsidR="00B1206C" w:rsidRPr="00B1206C" w:rsidRDefault="00B1206C" w:rsidP="00B1206C">
            <w:p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BC departed at 15.25.</w:t>
            </w:r>
          </w:p>
          <w:p w:rsidR="002B05F5" w:rsidRPr="00B1206C" w:rsidRDefault="002B05F5" w:rsidP="002B05F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EK/</w:t>
            </w:r>
          </w:p>
          <w:p w:rsidR="001432EA" w:rsidRPr="00516EB3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2B05F5" w:rsidRPr="00516EB3" w:rsidTr="00536143">
        <w:trPr>
          <w:gridAfter w:val="1"/>
          <w:wAfter w:w="59" w:type="dxa"/>
          <w:trHeight w:val="104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Previous minutes:</w:t>
            </w:r>
          </w:p>
        </w:tc>
        <w:tc>
          <w:tcPr>
            <w:tcW w:w="6816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Minute of the October 14</w:t>
            </w:r>
            <w:r w:rsidRPr="002B05F5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16EB3">
              <w:rPr>
                <w:rFonts w:ascii="Comic Sans MS" w:hAnsi="Comic Sans MS"/>
                <w:sz w:val="16"/>
                <w:szCs w:val="16"/>
              </w:rPr>
              <w:t>meeting approved (</w:t>
            </w:r>
            <w:r w:rsidR="00B1206C">
              <w:rPr>
                <w:rFonts w:ascii="Comic Sans MS" w:hAnsi="Comic Sans MS"/>
                <w:sz w:val="16"/>
                <w:szCs w:val="16"/>
              </w:rPr>
              <w:t>proposed by CB</w:t>
            </w:r>
            <w:r>
              <w:rPr>
                <w:rFonts w:ascii="Comic Sans MS" w:hAnsi="Comic Sans MS"/>
                <w:sz w:val="16"/>
                <w:szCs w:val="16"/>
              </w:rPr>
              <w:t xml:space="preserve">;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104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</w:t>
            </w:r>
          </w:p>
        </w:tc>
        <w:tc>
          <w:tcPr>
            <w:tcW w:w="6816" w:type="dxa"/>
          </w:tcPr>
          <w:p w:rsidR="00B1206C" w:rsidRPr="00B1206C" w:rsidRDefault="00B1206C" w:rsidP="00B1206C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 financial report had been circulated prior to the meeting by MS. Electronic payments were authorised by CDS and CB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  <w:p w:rsidR="002B05F5" w:rsidRPr="00B1206C" w:rsidRDefault="00B1206C" w:rsidP="002B05F5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The accounts had now been signed and were available for submission to OSCR.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1432EA" w:rsidRPr="00516EB3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104"/>
        </w:trPr>
        <w:tc>
          <w:tcPr>
            <w:tcW w:w="1656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Default="002B05F5" w:rsidP="002B05F5">
            <w:pPr>
              <w:pStyle w:val="NoSpacing"/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104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B1206C" w:rsidRPr="00B1206C" w:rsidRDefault="00B1206C" w:rsidP="00B1206C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MS had circulated a report prior to the meeting. 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The board considered that the community broadband project should continue to be pursued, despite the BT improvements (which were understood to be of benefit to a limited number of community members).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An update of the Colintraive slipway improvements was provided. CMAL would be extending the car marshalling area and would cost and prepare plans for the installation of a pontoon. CGDT would have to acquire funding for the purchase of the pontoon, its installation and upkeep.</w:t>
            </w:r>
          </w:p>
          <w:p w:rsidR="00B1206C" w:rsidRPr="00B1206C" w:rsidRDefault="00B1206C" w:rsidP="00B120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2B05F5">
            <w:pPr>
              <w:shd w:val="clear" w:color="auto" w:fill="FFFFFF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CCF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  <w:shd w:val="clear" w:color="auto" w:fill="auto"/>
          </w:tcPr>
          <w:p w:rsidR="002B05F5" w:rsidRPr="00A44795" w:rsidRDefault="002B05F5" w:rsidP="00536143">
            <w:p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SMcL </w:t>
            </w:r>
            <w:r w:rsidRPr="00A4479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circulate</w:t>
            </w: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d a report prior to the meeting and</w:t>
            </w:r>
            <w:r w:rsidRPr="00A4479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the following was discussed: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Use of the community pay back squad for manual work at the polytunnels was supported by the board.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Review of the budget was approved to reflect NI issue.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Approval of participation in an EU funding application to the Northern Periphery Fund was approved.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Objectives and wish-lists for Are We Ready to be </w:t>
            </w:r>
            <w:proofErr w:type="gramStart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reviewed/updated</w:t>
            </w:r>
            <w:proofErr w:type="gramEnd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and CC to be informed.</w:t>
            </w:r>
          </w:p>
          <w:p w:rsidR="00B1206C" w:rsidRPr="00B1206C" w:rsidRDefault="00B1206C" w:rsidP="00B120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SMcL</w:t>
            </w:r>
            <w:proofErr w:type="spellEnd"/>
            <w:r w:rsidRPr="00B1206C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to write a letter to residents in Duiletter to inform them of biomass heating study.</w:t>
            </w:r>
          </w:p>
          <w:p w:rsidR="002B05F5" w:rsidRPr="000979A4" w:rsidRDefault="002B05F5" w:rsidP="001432E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  <w:p w:rsidR="00624F94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24F94" w:rsidRPr="00516EB3" w:rsidRDefault="00624F94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Stronafian Forest:</w:t>
            </w:r>
          </w:p>
        </w:tc>
        <w:tc>
          <w:tcPr>
            <w:tcW w:w="6816" w:type="dxa"/>
            <w:shd w:val="clear" w:color="auto" w:fill="auto"/>
          </w:tcPr>
          <w:p w:rsidR="002B05F5" w:rsidRDefault="002B05F5" w:rsidP="00536143">
            <w:p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A4479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EK circulated a report prior to the meeting; the following was discussed:</w:t>
            </w:r>
          </w:p>
          <w:p w:rsidR="001432EA" w:rsidRPr="00B1206C" w:rsidRDefault="001432EA" w:rsidP="001432EA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  <w:p w:rsidR="001432EA" w:rsidRPr="001432EA" w:rsidRDefault="001432EA" w:rsidP="001432E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The possibility of funding from the SLF for regaining the pre-determined areas.</w:t>
            </w:r>
          </w:p>
          <w:p w:rsidR="001432EA" w:rsidRPr="001432EA" w:rsidRDefault="001432EA" w:rsidP="001432E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Progress with cooperation between DT and tenant.</w:t>
            </w:r>
          </w:p>
          <w:p w:rsidR="001432EA" w:rsidRPr="00A44795" w:rsidRDefault="001432EA" w:rsidP="00536143">
            <w:p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2B05F5" w:rsidRDefault="002B05F5" w:rsidP="00B1206C">
            <w:pPr>
              <w:pStyle w:val="ListParagraph"/>
              <w:shd w:val="clear" w:color="auto" w:fill="FFFFFF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AOB</w:t>
            </w:r>
          </w:p>
        </w:tc>
        <w:tc>
          <w:tcPr>
            <w:tcW w:w="6816" w:type="dxa"/>
          </w:tcPr>
          <w:p w:rsidR="001432EA" w:rsidRPr="001432EA" w:rsidRDefault="001432EA" w:rsidP="001432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MS had forwarded a communication from DTS regarding fuel poverty. MK suggested that community bulk energy purchase should be considered. </w:t>
            </w:r>
            <w:proofErr w:type="spellStart"/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SMcL</w:t>
            </w:r>
            <w:proofErr w:type="spellEnd"/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to consider this as an item for the next newsletter.</w:t>
            </w:r>
          </w:p>
          <w:p w:rsidR="001432EA" w:rsidRPr="001432EA" w:rsidRDefault="001432EA" w:rsidP="001432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EK drew the board's attention to the forthcoming end of the CCF project and encouraged her continued employment as a valuable asset to community projects.</w:t>
            </w:r>
          </w:p>
          <w:p w:rsidR="001432EA" w:rsidRPr="001432EA" w:rsidRDefault="001432EA" w:rsidP="001432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AMcN</w:t>
            </w:r>
            <w:proofErr w:type="spellEnd"/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wished the board to consider alternative purposes for the former Colintraive shop. This would be added to the agenda for the next meeting.</w:t>
            </w:r>
          </w:p>
          <w:p w:rsidR="001432EA" w:rsidRDefault="001432EA" w:rsidP="001432EA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1206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SMcL</w:t>
            </w:r>
            <w:proofErr w:type="spellEnd"/>
            <w:r w:rsidRPr="00B1206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and EK departed.</w:t>
            </w:r>
          </w:p>
          <w:p w:rsidR="001432EA" w:rsidRPr="00B1206C" w:rsidRDefault="001432EA" w:rsidP="001432EA">
            <w:pPr>
              <w:shd w:val="clear" w:color="auto" w:fill="FFFFFF"/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  <w:p w:rsidR="002B05F5" w:rsidRPr="001432EA" w:rsidRDefault="001432EA" w:rsidP="0053614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The board discussed improvements to the efficien</w:t>
            </w: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cy and management of DT meetings</w:t>
            </w:r>
            <w:r w:rsidRPr="001432EA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.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0979A4" w:rsidRDefault="002B05F5" w:rsidP="00536143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979A4">
              <w:rPr>
                <w:rFonts w:ascii="Comic Sans MS" w:hAnsi="Comic Sans MS" w:cs="Arial"/>
                <w:b/>
                <w:sz w:val="16"/>
                <w:szCs w:val="16"/>
              </w:rPr>
              <w:t>Future Meetings: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Sunday 7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December 2014 at 14.30  in Colintraive Hall </w:t>
            </w:r>
          </w:p>
          <w:p w:rsidR="002B05F5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22</w:t>
            </w:r>
            <w:r w:rsidRPr="00C61F36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 2015 at 16.00 in Colintraive Hall</w:t>
            </w:r>
            <w:bookmarkStart w:id="0" w:name="_GoBack"/>
            <w:bookmarkEnd w:id="0"/>
          </w:p>
          <w:p w:rsidR="001432EA" w:rsidRDefault="001432EA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12</w:t>
            </w:r>
            <w:r w:rsidRPr="001432E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2015 at 16.00 in Colintraive Hall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5F5" w:rsidRPr="00516EB3" w:rsidTr="00536143">
        <w:trPr>
          <w:gridAfter w:val="1"/>
          <w:wAfter w:w="59" w:type="dxa"/>
          <w:trHeight w:val="231"/>
        </w:trPr>
        <w:tc>
          <w:tcPr>
            <w:tcW w:w="1656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</w:t>
            </w:r>
            <w:r w:rsidR="00557B04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  <w:r w:rsidR="00557B04" w:rsidRPr="00557B04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th</w:t>
            </w:r>
            <w:r w:rsidR="00557B04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 December 2014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  </w:t>
            </w:r>
          </w:p>
          <w:p w:rsidR="002B05F5" w:rsidRPr="00516EB3" w:rsidRDefault="002B05F5" w:rsidP="0053614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2B05F5" w:rsidRPr="00516EB3" w:rsidRDefault="002B05F5" w:rsidP="005361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B05F5" w:rsidRDefault="002B05F5" w:rsidP="00D41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B05F5" w:rsidRDefault="002B05F5" w:rsidP="00D41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2B05F5" w:rsidSect="00660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4C"/>
    <w:multiLevelType w:val="hybridMultilevel"/>
    <w:tmpl w:val="C57A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3677"/>
    <w:multiLevelType w:val="hybridMultilevel"/>
    <w:tmpl w:val="7F428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920B6"/>
    <w:multiLevelType w:val="hybridMultilevel"/>
    <w:tmpl w:val="3160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832"/>
    <w:multiLevelType w:val="hybridMultilevel"/>
    <w:tmpl w:val="D7EE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004B78"/>
    <w:multiLevelType w:val="hybridMultilevel"/>
    <w:tmpl w:val="139CA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D3681C"/>
    <w:multiLevelType w:val="hybridMultilevel"/>
    <w:tmpl w:val="ACAE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847D8"/>
    <w:multiLevelType w:val="hybridMultilevel"/>
    <w:tmpl w:val="FD762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4E5751"/>
    <w:multiLevelType w:val="hybridMultilevel"/>
    <w:tmpl w:val="077E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6B4"/>
    <w:multiLevelType w:val="hybridMultilevel"/>
    <w:tmpl w:val="98CA1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893A6D"/>
    <w:multiLevelType w:val="hybridMultilevel"/>
    <w:tmpl w:val="65BC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03A"/>
    <w:rsid w:val="00025A5F"/>
    <w:rsid w:val="00120527"/>
    <w:rsid w:val="001432EA"/>
    <w:rsid w:val="002B05F5"/>
    <w:rsid w:val="003A54EA"/>
    <w:rsid w:val="00557B04"/>
    <w:rsid w:val="00624F94"/>
    <w:rsid w:val="00660FE1"/>
    <w:rsid w:val="006A1E58"/>
    <w:rsid w:val="00B1206C"/>
    <w:rsid w:val="00C55A41"/>
    <w:rsid w:val="00D00253"/>
    <w:rsid w:val="00D4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5F5"/>
    <w:pPr>
      <w:spacing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0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Margaret</cp:lastModifiedBy>
  <cp:revision>2</cp:revision>
  <cp:lastPrinted>2014-12-07T12:18:00Z</cp:lastPrinted>
  <dcterms:created xsi:type="dcterms:W3CDTF">2014-12-09T08:53:00Z</dcterms:created>
  <dcterms:modified xsi:type="dcterms:W3CDTF">2014-12-09T08:53:00Z</dcterms:modified>
</cp:coreProperties>
</file>