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656"/>
        <w:gridCol w:w="6816"/>
        <w:gridCol w:w="711"/>
        <w:gridCol w:w="59"/>
      </w:tblGrid>
      <w:tr w:rsidR="00B502E4" w:rsidRPr="00516EB3" w:rsidTr="00357274">
        <w:tc>
          <w:tcPr>
            <w:tcW w:w="9242" w:type="dxa"/>
            <w:gridSpan w:val="4"/>
          </w:tcPr>
          <w:p w:rsidR="00B502E4" w:rsidRDefault="00B502E4" w:rsidP="00357274">
            <w:pPr>
              <w:pStyle w:val="NoSpacing"/>
              <w:jc w:val="center"/>
              <w:rPr>
                <w:rFonts w:ascii="Comic Sans MS" w:hAnsi="Comic Sans MS"/>
              </w:rPr>
            </w:pPr>
            <w:r w:rsidRPr="00516EB3">
              <w:rPr>
                <w:rFonts w:ascii="Comic Sans MS" w:hAnsi="Comic Sans MS"/>
              </w:rPr>
              <w:t xml:space="preserve">Minute of Meeting of </w:t>
            </w:r>
            <w:proofErr w:type="spellStart"/>
            <w:r w:rsidRPr="00516EB3">
              <w:rPr>
                <w:rFonts w:ascii="Comic Sans MS" w:hAnsi="Comic Sans MS"/>
              </w:rPr>
              <w:t>Colintraive</w:t>
            </w:r>
            <w:proofErr w:type="spellEnd"/>
            <w:r w:rsidRPr="00516EB3">
              <w:rPr>
                <w:rFonts w:ascii="Comic Sans MS" w:hAnsi="Comic Sans MS"/>
              </w:rPr>
              <w:t xml:space="preserve"> and </w:t>
            </w:r>
            <w:proofErr w:type="spellStart"/>
            <w:r w:rsidRPr="00516EB3">
              <w:rPr>
                <w:rFonts w:ascii="Comic Sans MS" w:hAnsi="Comic Sans MS"/>
              </w:rPr>
              <w:t>Glend</w:t>
            </w:r>
            <w:r>
              <w:rPr>
                <w:rFonts w:ascii="Comic Sans MS" w:hAnsi="Comic Sans MS"/>
              </w:rPr>
              <w:t>aruel</w:t>
            </w:r>
            <w:proofErr w:type="spellEnd"/>
            <w:r>
              <w:rPr>
                <w:rFonts w:ascii="Comic Sans MS" w:hAnsi="Comic Sans MS"/>
              </w:rPr>
              <w:t xml:space="preserve"> Development Trust Board</w:t>
            </w:r>
          </w:p>
          <w:p w:rsidR="00B502E4" w:rsidRDefault="00B502E4" w:rsidP="0035727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Thursday 2nd March 2017; 15.00; </w:t>
            </w:r>
            <w:proofErr w:type="spellStart"/>
            <w:r>
              <w:rPr>
                <w:rFonts w:ascii="Comic Sans MS" w:hAnsi="Comic Sans MS"/>
              </w:rPr>
              <w:t>Colintraive</w:t>
            </w:r>
            <w:proofErr w:type="spellEnd"/>
            <w:r>
              <w:rPr>
                <w:rFonts w:ascii="Comic Sans MS" w:hAnsi="Comic Sans MS"/>
              </w:rPr>
              <w:t xml:space="preserve"> Hall</w:t>
            </w:r>
            <w:r w:rsidRPr="00516EB3">
              <w:rPr>
                <w:rFonts w:ascii="Comic Sans MS" w:hAnsi="Comic Sans MS"/>
              </w:rPr>
              <w:t>.</w:t>
            </w:r>
          </w:p>
          <w:p w:rsidR="00B502E4" w:rsidRDefault="00B502E4" w:rsidP="00357274">
            <w:pPr>
              <w:pStyle w:val="NoSpacing"/>
              <w:rPr>
                <w:rFonts w:ascii="Comic Sans MS" w:hAnsi="Comic Sans MS"/>
              </w:rPr>
            </w:pPr>
          </w:p>
          <w:p w:rsidR="00B502E4" w:rsidRPr="00516EB3" w:rsidRDefault="00B502E4" w:rsidP="00357274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234"/>
        </w:trPr>
        <w:tc>
          <w:tcPr>
            <w:tcW w:w="1656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Present:</w:t>
            </w:r>
          </w:p>
        </w:tc>
        <w:tc>
          <w:tcPr>
            <w:tcW w:w="6816" w:type="dxa"/>
          </w:tcPr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sz w:val="16"/>
                <w:szCs w:val="16"/>
              </w:rPr>
              <w:t>Charles Dixon-Spain (CDS); Sandra Wilson (SW); Colin Boyd (CB); Alex McNaughton (</w:t>
            </w:r>
            <w:proofErr w:type="spellStart"/>
            <w:r w:rsidRPr="00516EB3"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) ; Jim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McLuckie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); Cathy Grant (CG)</w:t>
            </w:r>
          </w:p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231"/>
        </w:trPr>
        <w:tc>
          <w:tcPr>
            <w:tcW w:w="1656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In attendance:</w:t>
            </w:r>
          </w:p>
        </w:tc>
        <w:tc>
          <w:tcPr>
            <w:tcW w:w="6816" w:type="dxa"/>
          </w:tcPr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Charlie Collins (CC); Stewart Miller (SM); Emily Brenan (EB)</w:t>
            </w:r>
          </w:p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231"/>
        </w:trPr>
        <w:tc>
          <w:tcPr>
            <w:tcW w:w="1656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Apologies:</w:t>
            </w:r>
          </w:p>
        </w:tc>
        <w:tc>
          <w:tcPr>
            <w:tcW w:w="6816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Shiveral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(JS)</w:t>
            </w:r>
          </w:p>
        </w:tc>
        <w:tc>
          <w:tcPr>
            <w:tcW w:w="711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231"/>
        </w:trPr>
        <w:tc>
          <w:tcPr>
            <w:tcW w:w="9183" w:type="dxa"/>
            <w:gridSpan w:val="3"/>
          </w:tcPr>
          <w:p w:rsidR="00B502E4" w:rsidRDefault="00B502E4" w:rsidP="0035727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502E4" w:rsidRPr="00516EB3" w:rsidRDefault="00B502E4" w:rsidP="0035727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104"/>
        </w:trPr>
        <w:tc>
          <w:tcPr>
            <w:tcW w:w="1656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Previous minute</w:t>
            </w:r>
            <w:r w:rsidRPr="00516EB3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6816" w:type="dxa"/>
          </w:tcPr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draft minute of theprevious </w:t>
            </w:r>
            <w:r w:rsidRPr="00516EB3">
              <w:rPr>
                <w:rFonts w:ascii="Comic Sans MS" w:hAnsi="Comic Sans MS"/>
                <w:sz w:val="16"/>
                <w:szCs w:val="16"/>
              </w:rPr>
              <w:t>meeting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(9</w:t>
            </w:r>
            <w:r w:rsidRPr="003E306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 2017), was </w:t>
            </w:r>
            <w:r w:rsidRPr="00516EB3">
              <w:rPr>
                <w:rFonts w:ascii="Comic Sans MS" w:hAnsi="Comic Sans MS"/>
                <w:sz w:val="16"/>
                <w:szCs w:val="16"/>
              </w:rPr>
              <w:t xml:space="preserve">approved </w:t>
            </w:r>
            <w:r>
              <w:rPr>
                <w:rFonts w:ascii="Comic Sans MS" w:hAnsi="Comic Sans MS"/>
                <w:sz w:val="16"/>
                <w:szCs w:val="16"/>
              </w:rPr>
              <w:t xml:space="preserve">subject to a change of wording in relation to the letter received from a solicitor acting for a landowner adjacent to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Stronafian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Forest.</w:t>
            </w:r>
          </w:p>
          <w:p w:rsidR="000861CC" w:rsidRDefault="000861CC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C1C3E" w:rsidRDefault="00CC1C3E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EB agreed to post the approved minutes on the CGDT website.</w:t>
            </w:r>
          </w:p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B502E4" w:rsidRDefault="00B70950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</w:t>
            </w:r>
          </w:p>
          <w:p w:rsidR="00B70950" w:rsidRDefault="00B70950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70950" w:rsidRDefault="00B70950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70950" w:rsidRDefault="00B70950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70950" w:rsidRDefault="00B70950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EB</w:t>
            </w:r>
          </w:p>
          <w:p w:rsidR="00B70950" w:rsidRPr="00516EB3" w:rsidRDefault="00B70950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104"/>
        </w:trPr>
        <w:tc>
          <w:tcPr>
            <w:tcW w:w="1656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Finance and Administration</w:t>
            </w:r>
            <w:r w:rsidRPr="00516EB3">
              <w:rPr>
                <w:rFonts w:ascii="Comic Sans MS" w:hAnsi="Comic Sans MS" w:cs="Arial"/>
                <w:b/>
                <w:sz w:val="16"/>
                <w:szCs w:val="16"/>
              </w:rPr>
              <w:t>:</w:t>
            </w:r>
          </w:p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16" w:type="dxa"/>
          </w:tcPr>
          <w:p w:rsidR="00B502E4" w:rsidRDefault="00B502E4" w:rsidP="00357274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EB circulated a report prior to the meeting; the following was agreed</w:t>
            </w:r>
            <w:r w:rsidR="00CC1C3E">
              <w:rPr>
                <w:rFonts w:ascii="Comic Sans MS" w:hAnsi="Comic Sans MS" w:cs="Arial"/>
                <w:sz w:val="16"/>
                <w:szCs w:val="16"/>
              </w:rPr>
              <w:t>/discussed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B502E4" w:rsidRDefault="00B502E4" w:rsidP="00357274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E3733D" w:rsidRPr="00F01E33" w:rsidRDefault="00B502E4" w:rsidP="00F01E33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I&amp;E report was signed by CB and CDS</w:t>
            </w:r>
          </w:p>
          <w:p w:rsidR="00B502E4" w:rsidRDefault="00CC1C3E" w:rsidP="00CC1C3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board agreed to use the accountants proposed by EB</w:t>
            </w:r>
          </w:p>
          <w:p w:rsidR="00CC1C3E" w:rsidRDefault="00CC1C3E" w:rsidP="00CC1C3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EB updated the board on the Sport Scotland funding application process</w:t>
            </w:r>
          </w:p>
          <w:p w:rsidR="000861CC" w:rsidRDefault="000861CC" w:rsidP="00CC1C3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 request had been received for larch for a community project. The forest management company would be approached.</w:t>
            </w:r>
          </w:p>
          <w:p w:rsidR="00CC1C3E" w:rsidRPr="00516EB3" w:rsidRDefault="00CC1C3E" w:rsidP="00CC1C3E">
            <w:pPr>
              <w:pStyle w:val="NoSpacing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231"/>
        </w:trPr>
        <w:tc>
          <w:tcPr>
            <w:tcW w:w="1656" w:type="dxa"/>
            <w:shd w:val="clear" w:color="auto" w:fill="auto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Cowal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Way:</w:t>
            </w:r>
          </w:p>
        </w:tc>
        <w:tc>
          <w:tcPr>
            <w:tcW w:w="6816" w:type="dxa"/>
            <w:shd w:val="clear" w:color="auto" w:fill="auto"/>
          </w:tcPr>
          <w:p w:rsidR="00B502E4" w:rsidRDefault="00B70950" w:rsidP="00357274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CC and SM circulated monthly reports prior to the meeting. The following was discussed:</w:t>
            </w:r>
          </w:p>
          <w:p w:rsidR="00B70950" w:rsidRDefault="00B70950" w:rsidP="00357274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B70950" w:rsidRDefault="00B70950" w:rsidP="00B70950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CC had met with NP and problems associated with the path upgrade were resolved.</w:t>
            </w:r>
          </w:p>
          <w:p w:rsidR="00B70950" w:rsidRDefault="00B70950" w:rsidP="00B70950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£1800 of planning application costs </w:t>
            </w:r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were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anticipated but although these had not been costed in the application, the current budget had sufficient funds to meet the cost. Land owner consents had been obtained.</w:t>
            </w:r>
          </w:p>
          <w:p w:rsidR="00B70950" w:rsidRDefault="00B70950" w:rsidP="00B70950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New staff in both FC and NP required new working relationships to be developed</w:t>
            </w:r>
          </w:p>
          <w:p w:rsidR="00B70950" w:rsidRDefault="00B70950" w:rsidP="00B70950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SM expected the outcome of the current funding application to be known on 21</w:t>
            </w:r>
            <w:r w:rsidRPr="00B70950">
              <w:rPr>
                <w:rFonts w:ascii="Comic Sans MS" w:hAnsi="Comic Sans MS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March 2017.</w:t>
            </w:r>
          </w:p>
          <w:p w:rsidR="00B70950" w:rsidRDefault="00B70950" w:rsidP="00B70950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Sea Plane promotion had experienced a big uptake, increasing awareness of the CW.</w:t>
            </w:r>
          </w:p>
          <w:p w:rsidR="00B70950" w:rsidRDefault="00E3733D" w:rsidP="00B70950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Event date would be confirmed on 3</w:t>
            </w:r>
            <w:r w:rsidRPr="00E3733D">
              <w:rPr>
                <w:rFonts w:ascii="Comic Sans MS" w:hAnsi="Comic Sans MS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March 2017.</w:t>
            </w:r>
          </w:p>
          <w:p w:rsidR="00CC1C3E" w:rsidRPr="00516EB3" w:rsidRDefault="00CC1C3E" w:rsidP="00357274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231"/>
        </w:trPr>
        <w:tc>
          <w:tcPr>
            <w:tcW w:w="1656" w:type="dxa"/>
            <w:shd w:val="clear" w:color="auto" w:fill="auto"/>
          </w:tcPr>
          <w:p w:rsidR="00B502E4" w:rsidRDefault="00B502E4" w:rsidP="0035727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Stronafian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Forest:</w:t>
            </w:r>
          </w:p>
        </w:tc>
        <w:tc>
          <w:tcPr>
            <w:tcW w:w="6816" w:type="dxa"/>
            <w:shd w:val="clear" w:color="auto" w:fill="auto"/>
          </w:tcPr>
          <w:p w:rsidR="00B502E4" w:rsidRDefault="00CC1C3E" w:rsidP="000861C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Final report was due</w:t>
            </w:r>
            <w:r w:rsidR="008B4186">
              <w:rPr>
                <w:rFonts w:ascii="Comic Sans MS" w:hAnsi="Comic Sans MS" w:cs="Arial"/>
                <w:sz w:val="16"/>
                <w:szCs w:val="16"/>
              </w:rPr>
              <w:t xml:space="preserve"> 10</w:t>
            </w:r>
            <w:r w:rsidR="008B4186" w:rsidRPr="008B4186">
              <w:rPr>
                <w:rFonts w:ascii="Comic Sans MS" w:hAnsi="Comic Sans MS" w:cs="Arial"/>
                <w:sz w:val="16"/>
                <w:szCs w:val="16"/>
                <w:vertAlign w:val="superscript"/>
              </w:rPr>
              <w:t>th</w:t>
            </w:r>
            <w:r w:rsidR="008B4186">
              <w:rPr>
                <w:rFonts w:ascii="Comic Sans MS" w:hAnsi="Comic Sans MS" w:cs="Arial"/>
                <w:sz w:val="16"/>
                <w:szCs w:val="16"/>
              </w:rPr>
              <w:t xml:space="preserve"> March 2017. SW and CDS offered to assist EB if required.</w:t>
            </w:r>
          </w:p>
          <w:p w:rsidR="008B4186" w:rsidRDefault="008B4186" w:rsidP="000861C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Car parking at the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Auchategan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entrance and access from the Clachan was discussed. CC to progress car park</w:t>
            </w:r>
            <w:r w:rsidR="000861CC">
              <w:rPr>
                <w:rFonts w:ascii="Comic Sans MS" w:hAnsi="Comic Sans MS" w:cs="Arial"/>
                <w:sz w:val="16"/>
                <w:szCs w:val="16"/>
              </w:rPr>
              <w:t xml:space="preserve"> costing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0861CC" w:rsidRDefault="000861CC" w:rsidP="000861C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It was agreed that the forest vehicle would continue to be insured until it is sold.</w:t>
            </w:r>
          </w:p>
          <w:p w:rsidR="000861CC" w:rsidRDefault="000861CC" w:rsidP="000861C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An inventory, insurance, maintenance and meetings of both archaeology and forest groups were identified as priority action points.</w:t>
            </w:r>
          </w:p>
          <w:p w:rsidR="000861CC" w:rsidRPr="000861CC" w:rsidRDefault="000861CC" w:rsidP="000861C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EB had attended a woodland training day and would explore funding opportunities.</w:t>
            </w:r>
          </w:p>
        </w:tc>
        <w:tc>
          <w:tcPr>
            <w:tcW w:w="711" w:type="dxa"/>
          </w:tcPr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Pr="00516EB3" w:rsidRDefault="00B502E4" w:rsidP="00E3733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231"/>
        </w:trPr>
        <w:tc>
          <w:tcPr>
            <w:tcW w:w="1656" w:type="dxa"/>
            <w:shd w:val="clear" w:color="auto" w:fill="auto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16" w:type="dxa"/>
            <w:shd w:val="clear" w:color="auto" w:fill="auto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231"/>
        </w:trPr>
        <w:tc>
          <w:tcPr>
            <w:tcW w:w="1656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AOB</w:t>
            </w:r>
          </w:p>
        </w:tc>
        <w:tc>
          <w:tcPr>
            <w:tcW w:w="6816" w:type="dxa"/>
          </w:tcPr>
          <w:p w:rsidR="00B502E4" w:rsidRDefault="00E3733D" w:rsidP="00E3733D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Procurement ongoing for KCB</w:t>
            </w:r>
          </w:p>
          <w:p w:rsidR="00E3733D" w:rsidRDefault="00E3733D" w:rsidP="00E3733D">
            <w:pPr>
              <w:pStyle w:val="NoSpacing"/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bookmarkStart w:id="0" w:name="_GoBack"/>
            <w:bookmarkEnd w:id="0"/>
          </w:p>
          <w:p w:rsidR="00B502E4" w:rsidRDefault="00B502E4" w:rsidP="00357274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meeting</w:t>
            </w:r>
            <w:r w:rsidR="00CC1C3E">
              <w:rPr>
                <w:rFonts w:ascii="Comic Sans MS" w:hAnsi="Comic Sans MS" w:cs="Arial"/>
                <w:sz w:val="16"/>
                <w:szCs w:val="16"/>
              </w:rPr>
              <w:t xml:space="preserve"> ended at 16</w:t>
            </w:r>
            <w:r>
              <w:rPr>
                <w:rFonts w:ascii="Comic Sans MS" w:hAnsi="Comic Sans MS" w:cs="Arial"/>
                <w:sz w:val="16"/>
                <w:szCs w:val="16"/>
              </w:rPr>
              <w:t>.45</w:t>
            </w:r>
          </w:p>
          <w:p w:rsidR="00B502E4" w:rsidRPr="00516EB3" w:rsidRDefault="00B502E4" w:rsidP="00357274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231"/>
        </w:trPr>
        <w:tc>
          <w:tcPr>
            <w:tcW w:w="1656" w:type="dxa"/>
          </w:tcPr>
          <w:p w:rsidR="00B502E4" w:rsidRPr="001D26CE" w:rsidRDefault="00B502E4" w:rsidP="00357274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D26CE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Future Meetings:</w:t>
            </w:r>
          </w:p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CC1C3E" w:rsidRDefault="00CC1C3E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13</w:t>
            </w:r>
            <w:r w:rsidRPr="0073229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April 2017 at 15.00 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Glendaruel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</w:t>
            </w:r>
          </w:p>
          <w:p w:rsidR="00B502E4" w:rsidRDefault="00CC1C3E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11</w:t>
            </w:r>
            <w:r w:rsidR="00B502E4" w:rsidRPr="0009234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  2017</w:t>
            </w:r>
            <w:r w:rsidR="00B502E4" w:rsidRPr="00516EB3">
              <w:rPr>
                <w:rFonts w:ascii="Comic Sans MS" w:hAnsi="Comic Sans MS"/>
                <w:sz w:val="16"/>
                <w:szCs w:val="16"/>
              </w:rPr>
              <w:t xml:space="preserve"> 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15</w:t>
            </w:r>
            <w:r w:rsidR="00B502E4">
              <w:rPr>
                <w:rFonts w:ascii="Comic Sans MS" w:hAnsi="Comic Sans MS"/>
                <w:sz w:val="16"/>
                <w:szCs w:val="16"/>
              </w:rPr>
              <w:t xml:space="preserve">.00  in </w:t>
            </w:r>
            <w:proofErr w:type="spellStart"/>
            <w:r w:rsidR="00B502E4">
              <w:rPr>
                <w:rFonts w:ascii="Comic Sans MS" w:hAnsi="Comic Sans MS"/>
                <w:sz w:val="16"/>
                <w:szCs w:val="16"/>
              </w:rPr>
              <w:t>Colintraive</w:t>
            </w:r>
            <w:proofErr w:type="spellEnd"/>
            <w:r w:rsidR="00B502E4">
              <w:rPr>
                <w:rFonts w:ascii="Comic Sans MS" w:hAnsi="Comic Sans MS"/>
                <w:sz w:val="16"/>
                <w:szCs w:val="16"/>
              </w:rPr>
              <w:t xml:space="preserve"> Hall </w:t>
            </w:r>
          </w:p>
          <w:p w:rsidR="00B502E4" w:rsidRDefault="00CC1C3E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15</w:t>
            </w:r>
            <w:r w:rsidR="00B502E4" w:rsidRPr="0073229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June 2017 at 15</w:t>
            </w:r>
            <w:r w:rsidR="00B502E4">
              <w:rPr>
                <w:rFonts w:ascii="Comic Sans MS" w:hAnsi="Comic Sans MS"/>
                <w:sz w:val="16"/>
                <w:szCs w:val="16"/>
              </w:rPr>
              <w:t xml:space="preserve">.00  in </w:t>
            </w:r>
            <w:proofErr w:type="spellStart"/>
            <w:r w:rsidR="00B502E4">
              <w:rPr>
                <w:rFonts w:ascii="Comic Sans MS" w:hAnsi="Comic Sans MS"/>
                <w:sz w:val="16"/>
                <w:szCs w:val="16"/>
              </w:rPr>
              <w:t>Glendaruel</w:t>
            </w:r>
            <w:proofErr w:type="spellEnd"/>
            <w:r w:rsidR="00B502E4">
              <w:rPr>
                <w:rFonts w:ascii="Comic Sans MS" w:hAnsi="Comic Sans MS"/>
                <w:sz w:val="16"/>
                <w:szCs w:val="16"/>
              </w:rPr>
              <w:t xml:space="preserve"> Hall </w:t>
            </w:r>
          </w:p>
          <w:p w:rsidR="00B502E4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502E4" w:rsidRPr="00516EB3" w:rsidRDefault="00B502E4" w:rsidP="00CC1C3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231"/>
        </w:trPr>
        <w:tc>
          <w:tcPr>
            <w:tcW w:w="1656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ADOPTION:    </w:t>
            </w:r>
          </w:p>
        </w:tc>
        <w:tc>
          <w:tcPr>
            <w:tcW w:w="6816" w:type="dxa"/>
          </w:tcPr>
          <w:p w:rsidR="00B502E4" w:rsidRPr="00516EB3" w:rsidRDefault="00B502E4" w:rsidP="00357274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Proposed:</w:t>
            </w:r>
          </w:p>
          <w:p w:rsidR="00B502E4" w:rsidRPr="00516EB3" w:rsidRDefault="00B502E4" w:rsidP="00357274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B502E4" w:rsidRPr="00516EB3" w:rsidRDefault="00B502E4" w:rsidP="00357274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                        </w:t>
            </w: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   </w:t>
            </w: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231"/>
        </w:trPr>
        <w:tc>
          <w:tcPr>
            <w:tcW w:w="1656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B502E4" w:rsidRDefault="00B502E4" w:rsidP="00357274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Seconded:</w:t>
            </w:r>
          </w:p>
          <w:p w:rsidR="00B502E4" w:rsidRPr="00516EB3" w:rsidRDefault="00B502E4" w:rsidP="00357274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</w:p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231"/>
        </w:trPr>
        <w:tc>
          <w:tcPr>
            <w:tcW w:w="1656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B502E4" w:rsidRPr="00516EB3" w:rsidRDefault="00B502E4" w:rsidP="00357274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SIGNED:  </w:t>
            </w:r>
          </w:p>
          <w:p w:rsidR="00B502E4" w:rsidRPr="00516EB3" w:rsidRDefault="00B502E4" w:rsidP="00357274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 xml:space="preserve">       </w:t>
            </w:r>
          </w:p>
        </w:tc>
        <w:tc>
          <w:tcPr>
            <w:tcW w:w="711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231"/>
        </w:trPr>
        <w:tc>
          <w:tcPr>
            <w:tcW w:w="1656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B502E4" w:rsidRPr="00516EB3" w:rsidRDefault="00B502E4" w:rsidP="00357274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Chairman:</w:t>
            </w:r>
          </w:p>
          <w:p w:rsidR="00B502E4" w:rsidRPr="00516EB3" w:rsidRDefault="00B502E4" w:rsidP="00357274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B502E4" w:rsidRPr="00516EB3" w:rsidRDefault="00B502E4" w:rsidP="00357274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02E4" w:rsidRPr="00516EB3" w:rsidTr="00357274">
        <w:trPr>
          <w:gridAfter w:val="1"/>
          <w:wAfter w:w="59" w:type="dxa"/>
          <w:trHeight w:val="231"/>
        </w:trPr>
        <w:tc>
          <w:tcPr>
            <w:tcW w:w="1656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B502E4" w:rsidRPr="00516EB3" w:rsidRDefault="00B502E4" w:rsidP="00357274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DATE:       </w:t>
            </w:r>
          </w:p>
          <w:p w:rsidR="00B502E4" w:rsidRPr="00516EB3" w:rsidRDefault="00B502E4" w:rsidP="00357274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</w:tcPr>
          <w:p w:rsidR="00B502E4" w:rsidRPr="00516EB3" w:rsidRDefault="00B502E4" w:rsidP="0035727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775867" w:rsidRDefault="00F01E33"/>
    <w:sectPr w:rsidR="00775867" w:rsidSect="008A7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CA1"/>
    <w:multiLevelType w:val="hybridMultilevel"/>
    <w:tmpl w:val="F844F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87F7C"/>
    <w:multiLevelType w:val="hybridMultilevel"/>
    <w:tmpl w:val="137CC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08CF"/>
    <w:multiLevelType w:val="hybridMultilevel"/>
    <w:tmpl w:val="19260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E3781F"/>
    <w:multiLevelType w:val="hybridMultilevel"/>
    <w:tmpl w:val="308CF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A12258"/>
    <w:multiLevelType w:val="hybridMultilevel"/>
    <w:tmpl w:val="64382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172794"/>
    <w:multiLevelType w:val="hybridMultilevel"/>
    <w:tmpl w:val="3F46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2E4"/>
    <w:rsid w:val="000861CC"/>
    <w:rsid w:val="008A7EFE"/>
    <w:rsid w:val="008B4186"/>
    <w:rsid w:val="00B502E4"/>
    <w:rsid w:val="00B70950"/>
    <w:rsid w:val="00C3055F"/>
    <w:rsid w:val="00CC1C3E"/>
    <w:rsid w:val="00E3733D"/>
    <w:rsid w:val="00EB4120"/>
    <w:rsid w:val="00F0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Sandra</dc:creator>
  <cp:lastModifiedBy>sandra</cp:lastModifiedBy>
  <cp:revision>2</cp:revision>
  <dcterms:created xsi:type="dcterms:W3CDTF">2017-04-10T18:31:00Z</dcterms:created>
  <dcterms:modified xsi:type="dcterms:W3CDTF">2017-04-10T18:31:00Z</dcterms:modified>
</cp:coreProperties>
</file>